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E8" w:rsidRPr="005A2AB8" w:rsidRDefault="005A2AB8" w:rsidP="005A2AB8">
      <w:pPr>
        <w:jc w:val="center"/>
        <w:rPr>
          <w:rFonts w:ascii="RNS Camelia" w:hAnsi="RNS Camelia"/>
          <w:sz w:val="90"/>
          <w:szCs w:val="90"/>
        </w:rPr>
      </w:pPr>
      <w:r w:rsidRPr="005A2AB8">
        <w:rPr>
          <w:rFonts w:ascii="RNS Camelia" w:hAnsi="RNS Camelia"/>
          <w:sz w:val="90"/>
          <w:szCs w:val="90"/>
        </w:rPr>
        <w:t>Copy Checklist</w:t>
      </w:r>
    </w:p>
    <w:tbl>
      <w:tblPr>
        <w:tblStyle w:val="a3"/>
        <w:tblpPr w:leftFromText="142" w:rightFromText="142" w:vertAnchor="page" w:horzAnchor="margin" w:tblpX="115" w:tblpY="3108"/>
        <w:tblW w:w="0" w:type="auto"/>
        <w:tblLayout w:type="fixed"/>
        <w:tblLook w:val="04A0"/>
      </w:tblPr>
      <w:tblGrid>
        <w:gridCol w:w="5947"/>
        <w:gridCol w:w="992"/>
        <w:gridCol w:w="992"/>
        <w:gridCol w:w="1178"/>
      </w:tblGrid>
      <w:tr w:rsidR="007C4E97" w:rsidTr="00B07D2C">
        <w:tc>
          <w:tcPr>
            <w:tcW w:w="5947" w:type="dxa"/>
          </w:tcPr>
          <w:p w:rsidR="007C4E97" w:rsidRPr="007C4E97" w:rsidRDefault="007C4E97" w:rsidP="00B07D2C">
            <w:pPr>
              <w:jc w:val="center"/>
              <w:rPr>
                <w:rFonts w:ascii="Rockwell Condensed" w:hAnsi="Rockwell Condensed" w:cs="Microsoft Himalaya"/>
                <w:sz w:val="50"/>
                <w:szCs w:val="50"/>
              </w:rPr>
            </w:pPr>
            <w:r w:rsidRPr="007C4E97">
              <w:rPr>
                <w:rFonts w:ascii="Rockwell Condensed" w:hAnsi="Rockwell Condensed" w:cs="Microsoft Himalaya"/>
                <w:sz w:val="50"/>
                <w:szCs w:val="50"/>
              </w:rPr>
              <w:t>Requirement</w:t>
            </w:r>
          </w:p>
        </w:tc>
        <w:tc>
          <w:tcPr>
            <w:tcW w:w="992" w:type="dxa"/>
          </w:tcPr>
          <w:p w:rsidR="007C4E97" w:rsidRPr="007C4E97" w:rsidRDefault="007C4E97" w:rsidP="00B07D2C">
            <w:pPr>
              <w:jc w:val="center"/>
              <w:rPr>
                <w:rFonts w:ascii="Rockwell Condensed" w:hAnsi="Rockwell Condensed" w:cs="Microsoft Himalaya"/>
                <w:sz w:val="50"/>
                <w:szCs w:val="50"/>
              </w:rPr>
            </w:pPr>
            <w:r w:rsidRPr="007C4E97">
              <w:rPr>
                <w:rFonts w:ascii="Rockwell Condensed" w:hAnsi="Rockwell Condensed" w:cs="Microsoft Himalaya"/>
                <w:sz w:val="50"/>
                <w:szCs w:val="50"/>
              </w:rPr>
              <w:t>Yes</w:t>
            </w:r>
          </w:p>
        </w:tc>
        <w:tc>
          <w:tcPr>
            <w:tcW w:w="992" w:type="dxa"/>
          </w:tcPr>
          <w:p w:rsidR="007C4E97" w:rsidRPr="007C4E97" w:rsidRDefault="007C4E97" w:rsidP="00B07D2C">
            <w:pPr>
              <w:jc w:val="center"/>
              <w:rPr>
                <w:rFonts w:ascii="Rockwell Condensed" w:hAnsi="Rockwell Condensed" w:hint="eastAsia"/>
                <w:sz w:val="30"/>
                <w:szCs w:val="30"/>
              </w:rPr>
            </w:pPr>
            <w:r w:rsidRPr="007C4E97">
              <w:rPr>
                <w:rFonts w:ascii="Rockwell Condensed" w:hAnsi="Rockwell Condensed"/>
                <w:sz w:val="30"/>
                <w:szCs w:val="30"/>
              </w:rPr>
              <w:t>Needs</w:t>
            </w:r>
          </w:p>
          <w:p w:rsidR="007C4E97" w:rsidRPr="007C4E97" w:rsidRDefault="007C4E97" w:rsidP="00B07D2C">
            <w:pPr>
              <w:jc w:val="center"/>
              <w:rPr>
                <w:rFonts w:ascii="Rockwell Condensed" w:hAnsi="Rockwell Condensed"/>
                <w:sz w:val="50"/>
                <w:szCs w:val="50"/>
              </w:rPr>
            </w:pPr>
            <w:r w:rsidRPr="007C4E97">
              <w:rPr>
                <w:rFonts w:ascii="Rockwell Condensed" w:hAnsi="Rockwell Condensed"/>
                <w:sz w:val="30"/>
                <w:szCs w:val="30"/>
              </w:rPr>
              <w:t>Work</w:t>
            </w:r>
          </w:p>
        </w:tc>
        <w:tc>
          <w:tcPr>
            <w:tcW w:w="1178" w:type="dxa"/>
          </w:tcPr>
          <w:p w:rsidR="007C4E97" w:rsidRPr="007C4E97" w:rsidRDefault="007C4E97" w:rsidP="00B07D2C">
            <w:pPr>
              <w:jc w:val="center"/>
              <w:rPr>
                <w:rFonts w:ascii="Rockwell Condensed" w:hAnsi="Rockwell Condensed"/>
                <w:sz w:val="30"/>
                <w:szCs w:val="30"/>
              </w:rPr>
            </w:pPr>
            <w:r w:rsidRPr="007C4E97">
              <w:rPr>
                <w:rFonts w:ascii="Rockwell Condensed" w:hAnsi="Rockwell Condensed" w:hint="eastAsia"/>
                <w:sz w:val="30"/>
                <w:szCs w:val="30"/>
              </w:rPr>
              <w:t>Rethink Approach</w:t>
            </w:r>
          </w:p>
        </w:tc>
      </w:tr>
      <w:tr w:rsidR="007C4E97" w:rsidTr="00B07D2C">
        <w:tc>
          <w:tcPr>
            <w:tcW w:w="5947" w:type="dxa"/>
          </w:tcPr>
          <w:p w:rsidR="007C4E97" w:rsidRDefault="007C4E97"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Lead evokes curiosity</w:t>
            </w:r>
          </w:p>
          <w:p w:rsidR="007C4E97" w:rsidRPr="007C4E97" w:rsidRDefault="007C4E97" w:rsidP="00B07D2C">
            <w:pPr>
              <w:jc w:val="center"/>
              <w:rPr>
                <w:rFonts w:ascii="Microsoft Himalaya" w:hAnsi="Microsoft Himalaya" w:cs="Microsoft Himalaya"/>
                <w:sz w:val="40"/>
                <w:szCs w:val="40"/>
              </w:rPr>
            </w:pPr>
            <w:r>
              <w:rPr>
                <w:rFonts w:ascii="Microsoft Himalaya" w:hAnsi="Microsoft Himalaya" w:cs="Microsoft Himalaya" w:hint="eastAsia"/>
                <w:sz w:val="40"/>
                <w:szCs w:val="40"/>
              </w:rPr>
              <w:t xml:space="preserve">Reader is left with </w:t>
            </w:r>
            <w:r>
              <w:rPr>
                <w:rFonts w:ascii="Microsoft Himalaya" w:hAnsi="Microsoft Himalaya" w:cs="Microsoft Himalaya"/>
                <w:sz w:val="40"/>
                <w:szCs w:val="40"/>
              </w:rPr>
              <w:t>unanswered</w:t>
            </w:r>
            <w:r>
              <w:rPr>
                <w:rFonts w:ascii="Microsoft Himalaya" w:hAnsi="Microsoft Himalaya" w:cs="Microsoft Himalaya" w:hint="eastAsia"/>
                <w:sz w:val="40"/>
                <w:szCs w:val="40"/>
              </w:rPr>
              <w:t xml:space="preserve"> questions</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7C4E97" w:rsidTr="00B07D2C">
        <w:trPr>
          <w:trHeight w:val="306"/>
        </w:trPr>
        <w:tc>
          <w:tcPr>
            <w:tcW w:w="5947" w:type="dxa"/>
          </w:tcPr>
          <w:p w:rsidR="007C4E97" w:rsidRDefault="007C4E97"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Angle is fresh and evident throughout</w:t>
            </w:r>
          </w:p>
          <w:p w:rsidR="00224590" w:rsidRDefault="00224590"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Represents school dynamic accurately</w:t>
            </w:r>
          </w:p>
          <w:p w:rsidR="00224590" w:rsidRPr="007C4E97" w:rsidRDefault="00224590" w:rsidP="00224590">
            <w:pPr>
              <w:jc w:val="center"/>
              <w:rPr>
                <w:rFonts w:ascii="Microsoft Himalaya" w:hAnsi="Microsoft Himalaya" w:cs="Microsoft Himalaya"/>
                <w:sz w:val="40"/>
                <w:szCs w:val="40"/>
              </w:rPr>
            </w:pPr>
            <w:r>
              <w:rPr>
                <w:rFonts w:ascii="Microsoft Himalaya" w:hAnsi="Microsoft Himalaya" w:cs="Microsoft Himalaya" w:hint="eastAsia"/>
                <w:sz w:val="40"/>
                <w:szCs w:val="40"/>
              </w:rPr>
              <w:t xml:space="preserve">Could </w:t>
            </w:r>
            <w:r w:rsidR="00AE191E">
              <w:rPr>
                <w:rFonts w:ascii="Microsoft Himalaya" w:hAnsi="Microsoft Himalaya" w:cs="Microsoft Himalaya" w:hint="eastAsia"/>
                <w:sz w:val="40"/>
                <w:szCs w:val="40"/>
              </w:rPr>
              <w:t xml:space="preserve">illuminate </w:t>
            </w:r>
            <w:r>
              <w:rPr>
                <w:rFonts w:ascii="Microsoft Himalaya" w:hAnsi="Microsoft Himalaya" w:cs="Microsoft Himalaya" w:hint="eastAsia"/>
                <w:sz w:val="40"/>
                <w:szCs w:val="40"/>
              </w:rPr>
              <w:t xml:space="preserve">less-known </w:t>
            </w:r>
            <w:r>
              <w:rPr>
                <w:rFonts w:ascii="Microsoft Himalaya" w:hAnsi="Microsoft Himalaya" w:cs="Microsoft Himalaya"/>
                <w:sz w:val="40"/>
                <w:szCs w:val="40"/>
              </w:rPr>
              <w:t>aspect</w:t>
            </w:r>
            <w:r w:rsidR="00AE191E">
              <w:rPr>
                <w:rFonts w:ascii="Microsoft Himalaya" w:hAnsi="Microsoft Himalaya" w:cs="Microsoft Himalaya" w:hint="eastAsia"/>
                <w:sz w:val="40"/>
                <w:szCs w:val="40"/>
              </w:rPr>
              <w:t>s</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7C4E97" w:rsidTr="00B07D2C">
        <w:tc>
          <w:tcPr>
            <w:tcW w:w="5947" w:type="dxa"/>
          </w:tcPr>
          <w:p w:rsidR="007C4E97" w:rsidRDefault="007C4E97"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 xml:space="preserve">Details are revealing and </w:t>
            </w:r>
            <w:r w:rsidR="0057022F">
              <w:rPr>
                <w:rFonts w:ascii="Microsoft Himalaya" w:hAnsi="Microsoft Himalaya" w:cs="Microsoft Himalaya" w:hint="eastAsia"/>
                <w:sz w:val="40"/>
                <w:szCs w:val="40"/>
              </w:rPr>
              <w:t>accurate</w:t>
            </w:r>
          </w:p>
          <w:p w:rsidR="0057022F" w:rsidRPr="007C4E97" w:rsidRDefault="0057022F" w:rsidP="00B07D2C">
            <w:pPr>
              <w:jc w:val="center"/>
              <w:rPr>
                <w:rFonts w:ascii="Microsoft Himalaya" w:hAnsi="Microsoft Himalaya" w:cs="Microsoft Himalaya"/>
                <w:sz w:val="40"/>
                <w:szCs w:val="40"/>
              </w:rPr>
            </w:pPr>
            <w:r>
              <w:rPr>
                <w:rFonts w:ascii="Microsoft Himalaya" w:hAnsi="Microsoft Himalaya" w:cs="Microsoft Himalaya" w:hint="eastAsia"/>
                <w:sz w:val="40"/>
                <w:szCs w:val="40"/>
              </w:rPr>
              <w:t>Give readers insight and something to laugh about</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7C4E97" w:rsidTr="00B07D2C">
        <w:tc>
          <w:tcPr>
            <w:tcW w:w="5947" w:type="dxa"/>
          </w:tcPr>
          <w:p w:rsidR="0057022F" w:rsidRDefault="0057022F"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Quotes are accurate</w:t>
            </w:r>
          </w:p>
          <w:p w:rsidR="0057022F" w:rsidRDefault="0057022F"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Provide diverse perspectives</w:t>
            </w:r>
          </w:p>
          <w:p w:rsidR="0057022F" w:rsidRPr="0057022F" w:rsidRDefault="0057022F" w:rsidP="00B07D2C">
            <w:pPr>
              <w:jc w:val="center"/>
              <w:rPr>
                <w:rFonts w:ascii="Microsoft Himalaya" w:hAnsi="Microsoft Himalaya" w:cs="Microsoft Himalaya"/>
                <w:sz w:val="40"/>
                <w:szCs w:val="40"/>
              </w:rPr>
            </w:pPr>
            <w:r>
              <w:rPr>
                <w:rFonts w:ascii="Microsoft Himalaya" w:hAnsi="Microsoft Himalaya" w:cs="Microsoft Himalaya" w:hint="eastAsia"/>
                <w:sz w:val="40"/>
                <w:szCs w:val="40"/>
              </w:rPr>
              <w:t>Directly convey interviewee</w:t>
            </w:r>
            <w:r>
              <w:rPr>
                <w:rFonts w:ascii="Microsoft Himalaya" w:hAnsi="Microsoft Himalaya" w:cs="Microsoft Himalaya"/>
                <w:sz w:val="40"/>
                <w:szCs w:val="40"/>
              </w:rPr>
              <w:t>’</w:t>
            </w:r>
            <w:r>
              <w:rPr>
                <w:rFonts w:ascii="Microsoft Himalaya" w:hAnsi="Microsoft Himalaya" w:cs="Microsoft Himalaya" w:hint="eastAsia"/>
                <w:sz w:val="40"/>
                <w:szCs w:val="40"/>
              </w:rPr>
              <w:t>s voice</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B07D2C" w:rsidTr="00B07D2C">
        <w:tc>
          <w:tcPr>
            <w:tcW w:w="5947" w:type="dxa"/>
          </w:tcPr>
          <w:p w:rsidR="00B07D2C" w:rsidRDefault="00B07D2C"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Ideas and information arranged in logical manner</w:t>
            </w:r>
          </w:p>
          <w:p w:rsidR="00B07D2C" w:rsidRDefault="00B07D2C"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No jumping back and forth</w:t>
            </w:r>
          </w:p>
        </w:tc>
        <w:tc>
          <w:tcPr>
            <w:tcW w:w="992" w:type="dxa"/>
          </w:tcPr>
          <w:p w:rsidR="00B07D2C" w:rsidRDefault="00B07D2C" w:rsidP="00B07D2C">
            <w:pPr>
              <w:jc w:val="center"/>
              <w:rPr>
                <w:rFonts w:ascii="RNS Camelia" w:hAnsi="RNS Camelia"/>
                <w:sz w:val="50"/>
                <w:szCs w:val="50"/>
              </w:rPr>
            </w:pPr>
          </w:p>
        </w:tc>
        <w:tc>
          <w:tcPr>
            <w:tcW w:w="992" w:type="dxa"/>
          </w:tcPr>
          <w:p w:rsidR="00B07D2C" w:rsidRDefault="00B07D2C" w:rsidP="00B07D2C">
            <w:pPr>
              <w:jc w:val="center"/>
              <w:rPr>
                <w:rFonts w:ascii="RNS Camelia" w:hAnsi="RNS Camelia"/>
                <w:sz w:val="50"/>
                <w:szCs w:val="50"/>
              </w:rPr>
            </w:pPr>
          </w:p>
        </w:tc>
        <w:tc>
          <w:tcPr>
            <w:tcW w:w="1178" w:type="dxa"/>
          </w:tcPr>
          <w:p w:rsidR="00B07D2C" w:rsidRDefault="00B07D2C" w:rsidP="00B07D2C">
            <w:pPr>
              <w:jc w:val="center"/>
              <w:rPr>
                <w:rFonts w:ascii="RNS Camelia" w:hAnsi="RNS Camelia"/>
                <w:sz w:val="50"/>
                <w:szCs w:val="50"/>
              </w:rPr>
            </w:pPr>
          </w:p>
        </w:tc>
      </w:tr>
      <w:tr w:rsidR="009E43DA" w:rsidTr="00B07D2C">
        <w:tc>
          <w:tcPr>
            <w:tcW w:w="5947" w:type="dxa"/>
          </w:tcPr>
          <w:p w:rsidR="009E43DA" w:rsidRDefault="009E43DA"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T</w:t>
            </w:r>
            <w:r>
              <w:rPr>
                <w:rFonts w:ascii="Microsoft Himalaya" w:hAnsi="Microsoft Himalaya" w:cs="Microsoft Himalaya"/>
                <w:sz w:val="40"/>
                <w:szCs w:val="40"/>
              </w:rPr>
              <w:t>o</w:t>
            </w:r>
            <w:r>
              <w:rPr>
                <w:rFonts w:ascii="Microsoft Himalaya" w:hAnsi="Microsoft Himalaya" w:cs="Microsoft Himalaya" w:hint="eastAsia"/>
                <w:sz w:val="40"/>
                <w:szCs w:val="40"/>
              </w:rPr>
              <w:t>ne is positive but not over-exaggerated</w:t>
            </w:r>
          </w:p>
        </w:tc>
        <w:tc>
          <w:tcPr>
            <w:tcW w:w="992" w:type="dxa"/>
          </w:tcPr>
          <w:p w:rsidR="009E43DA" w:rsidRDefault="009E43DA" w:rsidP="00B07D2C">
            <w:pPr>
              <w:jc w:val="center"/>
              <w:rPr>
                <w:rFonts w:ascii="RNS Camelia" w:hAnsi="RNS Camelia"/>
                <w:sz w:val="50"/>
                <w:szCs w:val="50"/>
              </w:rPr>
            </w:pPr>
          </w:p>
        </w:tc>
        <w:tc>
          <w:tcPr>
            <w:tcW w:w="992" w:type="dxa"/>
          </w:tcPr>
          <w:p w:rsidR="009E43DA" w:rsidRDefault="009E43DA" w:rsidP="00B07D2C">
            <w:pPr>
              <w:jc w:val="center"/>
              <w:rPr>
                <w:rFonts w:ascii="RNS Camelia" w:hAnsi="RNS Camelia"/>
                <w:sz w:val="50"/>
                <w:szCs w:val="50"/>
              </w:rPr>
            </w:pPr>
          </w:p>
        </w:tc>
        <w:tc>
          <w:tcPr>
            <w:tcW w:w="1178" w:type="dxa"/>
          </w:tcPr>
          <w:p w:rsidR="009E43DA" w:rsidRDefault="009E43DA" w:rsidP="00B07D2C">
            <w:pPr>
              <w:jc w:val="center"/>
              <w:rPr>
                <w:rFonts w:ascii="RNS Camelia" w:hAnsi="RNS Camelia"/>
                <w:sz w:val="50"/>
                <w:szCs w:val="50"/>
              </w:rPr>
            </w:pPr>
          </w:p>
        </w:tc>
      </w:tr>
      <w:tr w:rsidR="007C4E97" w:rsidTr="00B07D2C">
        <w:tc>
          <w:tcPr>
            <w:tcW w:w="5947" w:type="dxa"/>
          </w:tcPr>
          <w:p w:rsidR="00B07D2C" w:rsidRDefault="00B07D2C"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Words are used specifically and economically</w:t>
            </w:r>
          </w:p>
          <w:p w:rsidR="007C4E97" w:rsidRPr="00B07D2C" w:rsidRDefault="00B07D2C" w:rsidP="00B07D2C">
            <w:pPr>
              <w:jc w:val="center"/>
              <w:rPr>
                <w:rFonts w:ascii="Microsoft Himalaya" w:hAnsi="Microsoft Himalaya" w:cs="Microsoft Himalaya"/>
                <w:sz w:val="40"/>
                <w:szCs w:val="40"/>
              </w:rPr>
            </w:pPr>
            <w:r>
              <w:rPr>
                <w:rFonts w:ascii="Microsoft Himalaya" w:hAnsi="Microsoft Himalaya" w:cs="Microsoft Himalaya" w:hint="eastAsia"/>
                <w:sz w:val="40"/>
                <w:szCs w:val="40"/>
              </w:rPr>
              <w:t xml:space="preserve">Sentences are crisp and to-the-point </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7C4E97" w:rsidTr="00B07D2C">
        <w:tc>
          <w:tcPr>
            <w:tcW w:w="5947" w:type="dxa"/>
          </w:tcPr>
          <w:p w:rsidR="007C4E97" w:rsidRDefault="00B07D2C" w:rsidP="00B07D2C">
            <w:pPr>
              <w:jc w:val="center"/>
              <w:rPr>
                <w:rFonts w:ascii="RNS Camelia" w:hAnsi="RNS Camelia"/>
                <w:sz w:val="50"/>
                <w:szCs w:val="50"/>
              </w:rPr>
            </w:pPr>
            <w:r>
              <w:rPr>
                <w:rFonts w:ascii="Microsoft Himalaya" w:hAnsi="Microsoft Himalaya" w:cs="Microsoft Himalaya" w:hint="eastAsia"/>
                <w:sz w:val="40"/>
                <w:szCs w:val="40"/>
              </w:rPr>
              <w:t>Correct grammar and conventions are adhered to</w:t>
            </w:r>
          </w:p>
        </w:tc>
        <w:tc>
          <w:tcPr>
            <w:tcW w:w="992" w:type="dxa"/>
          </w:tcPr>
          <w:p w:rsidR="007C4E97" w:rsidRDefault="007C4E97" w:rsidP="00B07D2C">
            <w:pPr>
              <w:jc w:val="center"/>
              <w:rPr>
                <w:rFonts w:ascii="RNS Camelia" w:hAnsi="RNS Camelia"/>
                <w:sz w:val="50"/>
                <w:szCs w:val="50"/>
              </w:rPr>
            </w:pPr>
          </w:p>
        </w:tc>
        <w:tc>
          <w:tcPr>
            <w:tcW w:w="992" w:type="dxa"/>
          </w:tcPr>
          <w:p w:rsidR="007C4E97" w:rsidRDefault="007C4E97" w:rsidP="00B07D2C">
            <w:pPr>
              <w:jc w:val="center"/>
              <w:rPr>
                <w:rFonts w:ascii="RNS Camelia" w:hAnsi="RNS Camelia"/>
                <w:sz w:val="50"/>
                <w:szCs w:val="50"/>
              </w:rPr>
            </w:pPr>
          </w:p>
        </w:tc>
        <w:tc>
          <w:tcPr>
            <w:tcW w:w="1178" w:type="dxa"/>
          </w:tcPr>
          <w:p w:rsidR="007C4E97" w:rsidRDefault="007C4E97" w:rsidP="00B07D2C">
            <w:pPr>
              <w:jc w:val="center"/>
              <w:rPr>
                <w:rFonts w:ascii="RNS Camelia" w:hAnsi="RNS Camelia"/>
                <w:sz w:val="50"/>
                <w:szCs w:val="50"/>
              </w:rPr>
            </w:pPr>
          </w:p>
        </w:tc>
      </w:tr>
      <w:tr w:rsidR="009E43DA" w:rsidTr="00B07D2C">
        <w:tc>
          <w:tcPr>
            <w:tcW w:w="5947" w:type="dxa"/>
          </w:tcPr>
          <w:p w:rsidR="009E43DA" w:rsidRDefault="009E43DA" w:rsidP="00B07D2C">
            <w:pPr>
              <w:jc w:val="center"/>
              <w:rPr>
                <w:rFonts w:ascii="Microsoft Himalaya" w:hAnsi="Microsoft Himalaya" w:cs="Microsoft Himalaya" w:hint="eastAsia"/>
                <w:sz w:val="40"/>
                <w:szCs w:val="40"/>
              </w:rPr>
            </w:pPr>
            <w:r>
              <w:rPr>
                <w:rFonts w:ascii="Microsoft Himalaya" w:hAnsi="Microsoft Himalaya" w:cs="Microsoft Himalaya" w:hint="eastAsia"/>
                <w:sz w:val="40"/>
                <w:szCs w:val="40"/>
              </w:rPr>
              <w:t>Entire copy reads smoothly</w:t>
            </w:r>
          </w:p>
        </w:tc>
        <w:tc>
          <w:tcPr>
            <w:tcW w:w="992" w:type="dxa"/>
          </w:tcPr>
          <w:p w:rsidR="009E43DA" w:rsidRDefault="009E43DA" w:rsidP="00B07D2C">
            <w:pPr>
              <w:jc w:val="center"/>
              <w:rPr>
                <w:rFonts w:ascii="RNS Camelia" w:hAnsi="RNS Camelia"/>
                <w:sz w:val="50"/>
                <w:szCs w:val="50"/>
              </w:rPr>
            </w:pPr>
          </w:p>
        </w:tc>
        <w:tc>
          <w:tcPr>
            <w:tcW w:w="992" w:type="dxa"/>
          </w:tcPr>
          <w:p w:rsidR="009E43DA" w:rsidRDefault="009E43DA" w:rsidP="00B07D2C">
            <w:pPr>
              <w:jc w:val="center"/>
              <w:rPr>
                <w:rFonts w:ascii="RNS Camelia" w:hAnsi="RNS Camelia"/>
                <w:sz w:val="50"/>
                <w:szCs w:val="50"/>
              </w:rPr>
            </w:pPr>
          </w:p>
        </w:tc>
        <w:tc>
          <w:tcPr>
            <w:tcW w:w="1178" w:type="dxa"/>
          </w:tcPr>
          <w:p w:rsidR="009E43DA" w:rsidRDefault="009E43DA" w:rsidP="00B07D2C">
            <w:pPr>
              <w:jc w:val="center"/>
              <w:rPr>
                <w:rFonts w:ascii="RNS Camelia" w:hAnsi="RNS Camelia"/>
                <w:sz w:val="50"/>
                <w:szCs w:val="50"/>
              </w:rPr>
            </w:pPr>
          </w:p>
        </w:tc>
      </w:tr>
    </w:tbl>
    <w:p w:rsidR="009E43DA" w:rsidRDefault="005A2AB8" w:rsidP="005A2AB8">
      <w:pPr>
        <w:jc w:val="left"/>
        <w:rPr>
          <w:rFonts w:ascii="Garamond" w:hAnsi="Garamond" w:hint="eastAsia"/>
          <w:sz w:val="50"/>
          <w:szCs w:val="50"/>
        </w:rPr>
      </w:pPr>
      <w:r>
        <w:rPr>
          <w:rFonts w:ascii="Garamond" w:hAnsi="Garamond"/>
          <w:sz w:val="50"/>
          <w:szCs w:val="50"/>
        </w:rPr>
        <w:t xml:space="preserve"> </w:t>
      </w:r>
    </w:p>
    <w:p w:rsidR="009E43DA" w:rsidRDefault="009E43DA" w:rsidP="005A2AB8">
      <w:pPr>
        <w:jc w:val="left"/>
        <w:rPr>
          <w:rFonts w:ascii="Garamond" w:hAnsi="Garamond" w:hint="eastAsia"/>
          <w:sz w:val="50"/>
          <w:szCs w:val="50"/>
        </w:rPr>
      </w:pPr>
    </w:p>
    <w:p w:rsidR="009E43DA" w:rsidRDefault="009E43DA" w:rsidP="005A2AB8">
      <w:pPr>
        <w:jc w:val="left"/>
        <w:rPr>
          <w:rFonts w:ascii="Garamond" w:hAnsi="Garamond" w:hint="eastAsia"/>
          <w:sz w:val="50"/>
          <w:szCs w:val="50"/>
        </w:rPr>
      </w:pPr>
    </w:p>
    <w:p w:rsidR="009E43DA" w:rsidRDefault="009E43DA" w:rsidP="005A2AB8">
      <w:pPr>
        <w:jc w:val="left"/>
        <w:rPr>
          <w:rFonts w:ascii="Garamond" w:hAnsi="Garamond" w:hint="eastAsia"/>
          <w:sz w:val="50"/>
          <w:szCs w:val="50"/>
        </w:rPr>
      </w:pPr>
    </w:p>
    <w:p w:rsidR="009E43DA" w:rsidRDefault="009E43DA" w:rsidP="005A2AB8">
      <w:pPr>
        <w:jc w:val="left"/>
        <w:rPr>
          <w:rFonts w:ascii="Garamond" w:hAnsi="Garamond" w:hint="eastAsia"/>
          <w:sz w:val="50"/>
          <w:szCs w:val="50"/>
        </w:rPr>
      </w:pPr>
    </w:p>
    <w:p w:rsidR="009E43DA" w:rsidRDefault="009E43DA" w:rsidP="005A2AB8">
      <w:pPr>
        <w:jc w:val="left"/>
        <w:rPr>
          <w:rFonts w:ascii="Garamond" w:hAnsi="Garamond" w:hint="eastAsia"/>
          <w:sz w:val="50"/>
          <w:szCs w:val="50"/>
        </w:rPr>
      </w:pPr>
    </w:p>
    <w:p w:rsidR="009E43DA" w:rsidRPr="00C22B81" w:rsidRDefault="009E43DA" w:rsidP="00224590">
      <w:pPr>
        <w:jc w:val="center"/>
        <w:rPr>
          <w:rFonts w:ascii="RNS Camelia" w:hAnsi="RNS Camelia"/>
          <w:sz w:val="86"/>
          <w:szCs w:val="86"/>
        </w:rPr>
      </w:pPr>
      <w:r w:rsidRPr="00C22B81">
        <w:rPr>
          <w:rFonts w:ascii="RNS Camelia" w:hAnsi="RNS Camelia" w:hint="eastAsia"/>
          <w:sz w:val="86"/>
          <w:szCs w:val="86"/>
        </w:rPr>
        <w:lastRenderedPageBreak/>
        <w:t>Examples</w:t>
      </w:r>
    </w:p>
    <w:tbl>
      <w:tblPr>
        <w:tblStyle w:val="a3"/>
        <w:tblpPr w:leftFromText="142" w:rightFromText="142" w:vertAnchor="page" w:horzAnchor="margin" w:tblpXSpec="center" w:tblpY="2957"/>
        <w:tblW w:w="0" w:type="auto"/>
        <w:tblLayout w:type="fixed"/>
        <w:tblLook w:val="04A0"/>
      </w:tblPr>
      <w:tblGrid>
        <w:gridCol w:w="2411"/>
        <w:gridCol w:w="2976"/>
        <w:gridCol w:w="3368"/>
      </w:tblGrid>
      <w:tr w:rsidR="009E43DA" w:rsidRPr="007C4E97" w:rsidTr="00C22B81">
        <w:trPr>
          <w:trHeight w:val="71"/>
        </w:trPr>
        <w:tc>
          <w:tcPr>
            <w:tcW w:w="2411" w:type="dxa"/>
          </w:tcPr>
          <w:p w:rsidR="009E43DA" w:rsidRPr="007C4E97" w:rsidRDefault="009E43DA" w:rsidP="009E43DA">
            <w:pPr>
              <w:jc w:val="center"/>
              <w:rPr>
                <w:rFonts w:ascii="Rockwell Condensed" w:hAnsi="Rockwell Condensed" w:cs="Microsoft Himalaya"/>
                <w:sz w:val="50"/>
                <w:szCs w:val="50"/>
              </w:rPr>
            </w:pPr>
            <w:r w:rsidRPr="007C4E97">
              <w:rPr>
                <w:rFonts w:ascii="Rockwell Condensed" w:hAnsi="Rockwell Condensed" w:cs="Microsoft Himalaya"/>
                <w:sz w:val="50"/>
                <w:szCs w:val="50"/>
              </w:rPr>
              <w:t>Requirement</w:t>
            </w:r>
          </w:p>
        </w:tc>
        <w:tc>
          <w:tcPr>
            <w:tcW w:w="2976" w:type="dxa"/>
          </w:tcPr>
          <w:p w:rsidR="009E43DA" w:rsidRPr="007C4E97" w:rsidRDefault="009E43DA" w:rsidP="009E43DA">
            <w:pPr>
              <w:jc w:val="center"/>
              <w:rPr>
                <w:rFonts w:ascii="Rockwell Condensed" w:hAnsi="Rockwell Condensed" w:cs="Microsoft Himalaya"/>
                <w:sz w:val="50"/>
                <w:szCs w:val="50"/>
              </w:rPr>
            </w:pPr>
            <w:r w:rsidRPr="007C4E97">
              <w:rPr>
                <w:rFonts w:ascii="Rockwell Condensed" w:hAnsi="Rockwell Condensed" w:cs="Microsoft Himalaya"/>
                <w:sz w:val="50"/>
                <w:szCs w:val="50"/>
              </w:rPr>
              <w:t>Yes</w:t>
            </w:r>
          </w:p>
        </w:tc>
        <w:tc>
          <w:tcPr>
            <w:tcW w:w="3368" w:type="dxa"/>
          </w:tcPr>
          <w:p w:rsidR="009E43DA" w:rsidRPr="007C4E97" w:rsidRDefault="009E43DA" w:rsidP="009E43DA">
            <w:pPr>
              <w:jc w:val="center"/>
              <w:rPr>
                <w:rFonts w:ascii="Rockwell Condensed" w:hAnsi="Rockwell Condensed"/>
                <w:sz w:val="50"/>
                <w:szCs w:val="50"/>
              </w:rPr>
            </w:pPr>
            <w:r>
              <w:rPr>
                <w:rFonts w:ascii="Rockwell Condensed" w:hAnsi="Rockwell Condensed" w:cs="Microsoft Himalaya" w:hint="eastAsia"/>
                <w:sz w:val="50"/>
                <w:szCs w:val="50"/>
              </w:rPr>
              <w:t>No</w:t>
            </w:r>
          </w:p>
        </w:tc>
      </w:tr>
      <w:tr w:rsidR="009E43DA" w:rsidTr="00C22B81">
        <w:tc>
          <w:tcPr>
            <w:tcW w:w="2411" w:type="dxa"/>
          </w:tcPr>
          <w:p w:rsidR="009E43DA" w:rsidRPr="00156C85" w:rsidRDefault="009E43DA" w:rsidP="009E43DA">
            <w:pPr>
              <w:jc w:val="center"/>
              <w:rPr>
                <w:rFonts w:ascii="Rockwell Condensed" w:hAnsi="Rockwell Condensed" w:cs="Microsoft Himalaya"/>
                <w:sz w:val="90"/>
                <w:szCs w:val="90"/>
              </w:rPr>
            </w:pPr>
            <w:r w:rsidRPr="00156C85">
              <w:rPr>
                <w:rFonts w:ascii="Rockwell Condensed" w:hAnsi="Rockwell Condensed" w:cs="Microsoft Himalaya"/>
                <w:sz w:val="90"/>
                <w:szCs w:val="90"/>
              </w:rPr>
              <w:t>Lead</w:t>
            </w:r>
          </w:p>
        </w:tc>
        <w:tc>
          <w:tcPr>
            <w:tcW w:w="2976" w:type="dxa"/>
          </w:tcPr>
          <w:p w:rsidR="009E43DA" w:rsidRPr="009E43DA" w:rsidRDefault="009E43DA" w:rsidP="009E43DA">
            <w:pPr>
              <w:jc w:val="center"/>
              <w:rPr>
                <w:rFonts w:ascii="Microsoft Himalaya" w:hAnsi="Microsoft Himalaya" w:cs="Microsoft Himalaya"/>
                <w:sz w:val="30"/>
                <w:szCs w:val="30"/>
              </w:rPr>
            </w:pPr>
            <w:r>
              <w:rPr>
                <w:rFonts w:ascii="Microsoft Himalaya" w:hAnsi="Microsoft Himalaya" w:cs="Microsoft Himalaya"/>
                <w:sz w:val="30"/>
                <w:szCs w:val="30"/>
              </w:rPr>
              <w:t>“</w:t>
            </w:r>
            <w:r>
              <w:rPr>
                <w:rFonts w:ascii="Microsoft Himalaya" w:hAnsi="Microsoft Himalaya" w:cs="Microsoft Himalaya" w:hint="eastAsia"/>
                <w:sz w:val="30"/>
                <w:szCs w:val="30"/>
              </w:rPr>
              <w:t>In middle school soccer, scores are never kept. They are tallied during games but thrown out as soon as the games are over,</w:t>
            </w:r>
            <w:r>
              <w:rPr>
                <w:rFonts w:ascii="Microsoft Himalaya" w:hAnsi="Microsoft Himalaya" w:cs="Microsoft Himalaya"/>
                <w:sz w:val="30"/>
                <w:szCs w:val="30"/>
              </w:rPr>
              <w:t>”</w:t>
            </w:r>
            <w:r>
              <w:rPr>
                <w:rFonts w:ascii="Microsoft Himalaya" w:hAnsi="Microsoft Himalaya" w:cs="Microsoft Himalaya" w:hint="eastAsia"/>
                <w:sz w:val="30"/>
                <w:szCs w:val="30"/>
              </w:rPr>
              <w:t xml:space="preserve"> said Coach Mrs. Clark Andrea</w:t>
            </w:r>
          </w:p>
        </w:tc>
        <w:tc>
          <w:tcPr>
            <w:tcW w:w="3368" w:type="dxa"/>
          </w:tcPr>
          <w:p w:rsidR="009E43DA" w:rsidRPr="009E43DA" w:rsidRDefault="009E43DA" w:rsidP="009E43DA">
            <w:pPr>
              <w:jc w:val="center"/>
              <w:rPr>
                <w:rFonts w:ascii="Microsoft Himalaya" w:hAnsi="Microsoft Himalaya" w:cs="Microsoft Himalaya"/>
                <w:sz w:val="30"/>
                <w:szCs w:val="30"/>
              </w:rPr>
            </w:pPr>
            <w:r>
              <w:rPr>
                <w:rFonts w:ascii="Microsoft Himalaya" w:hAnsi="Microsoft Himalaya" w:cs="Microsoft Himalaya" w:hint="eastAsia"/>
                <w:sz w:val="30"/>
                <w:szCs w:val="30"/>
              </w:rPr>
              <w:t>Enduring rigorous practices, the swimmers had another successful season with significant improvements made by each individual at competitions.</w:t>
            </w:r>
          </w:p>
        </w:tc>
      </w:tr>
      <w:tr w:rsidR="00224590" w:rsidTr="00C22B81">
        <w:trPr>
          <w:trHeight w:val="306"/>
        </w:trPr>
        <w:tc>
          <w:tcPr>
            <w:tcW w:w="2411" w:type="dxa"/>
          </w:tcPr>
          <w:p w:rsidR="00224590" w:rsidRPr="00156C85" w:rsidRDefault="00224590" w:rsidP="00224590">
            <w:pPr>
              <w:jc w:val="center"/>
              <w:rPr>
                <w:rFonts w:ascii="Rockwell Condensed" w:hAnsi="Rockwell Condensed" w:cs="Microsoft Himalaya"/>
                <w:sz w:val="90"/>
                <w:szCs w:val="90"/>
              </w:rPr>
            </w:pPr>
            <w:r w:rsidRPr="00156C85">
              <w:rPr>
                <w:rFonts w:ascii="Rockwell Condensed" w:hAnsi="Rockwell Condensed" w:cs="Microsoft Himalaya"/>
                <w:sz w:val="90"/>
                <w:szCs w:val="90"/>
              </w:rPr>
              <w:t>Angle</w:t>
            </w:r>
          </w:p>
        </w:tc>
        <w:tc>
          <w:tcPr>
            <w:tcW w:w="2976" w:type="dxa"/>
          </w:tcPr>
          <w:p w:rsidR="00224590" w:rsidRPr="009E43DA" w:rsidRDefault="00224590" w:rsidP="00224590">
            <w:pPr>
              <w:jc w:val="center"/>
              <w:rPr>
                <w:rFonts w:ascii="Microsoft Himalaya" w:hAnsi="Microsoft Himalaya" w:cs="Microsoft Himalaya"/>
                <w:sz w:val="30"/>
                <w:szCs w:val="30"/>
              </w:rPr>
            </w:pPr>
            <w:r>
              <w:rPr>
                <w:rFonts w:ascii="Microsoft Himalaya" w:hAnsi="Microsoft Himalaya" w:cs="Microsoft Himalaya" w:hint="eastAsia"/>
                <w:sz w:val="30"/>
                <w:szCs w:val="30"/>
              </w:rPr>
              <w:t>We investigated why there was so little participation for both Middle School Spirit Weeks: What really was the reason?</w:t>
            </w:r>
          </w:p>
        </w:tc>
        <w:tc>
          <w:tcPr>
            <w:tcW w:w="3368" w:type="dxa"/>
          </w:tcPr>
          <w:p w:rsidR="00224590" w:rsidRDefault="00224590" w:rsidP="00224590">
            <w:pPr>
              <w:jc w:val="center"/>
              <w:rPr>
                <w:rFonts w:ascii="RNS Camelia" w:hAnsi="RNS Camelia"/>
                <w:sz w:val="50"/>
                <w:szCs w:val="50"/>
              </w:rPr>
            </w:pPr>
            <w:r>
              <w:rPr>
                <w:rFonts w:ascii="Microsoft Himalaya" w:hAnsi="Microsoft Himalaya" w:cs="Microsoft Himalaya"/>
                <w:sz w:val="30"/>
                <w:szCs w:val="30"/>
              </w:rPr>
              <w:t xml:space="preserve">The High School Field </w:t>
            </w:r>
            <w:r>
              <w:rPr>
                <w:rFonts w:ascii="Microsoft Himalaya" w:hAnsi="Microsoft Himalaya" w:cs="Microsoft Himalaya" w:hint="eastAsia"/>
                <w:sz w:val="30"/>
                <w:szCs w:val="30"/>
              </w:rPr>
              <w:t>day promoted student cooperation and school spirit.</w:t>
            </w:r>
          </w:p>
        </w:tc>
      </w:tr>
      <w:tr w:rsidR="00224590" w:rsidTr="00C22B81">
        <w:tc>
          <w:tcPr>
            <w:tcW w:w="2411" w:type="dxa"/>
          </w:tcPr>
          <w:p w:rsidR="00224590" w:rsidRPr="00156C85" w:rsidRDefault="00224590" w:rsidP="00224590">
            <w:pPr>
              <w:jc w:val="center"/>
              <w:rPr>
                <w:rFonts w:ascii="Rockwell Condensed" w:hAnsi="Rockwell Condensed" w:cs="Microsoft Himalaya"/>
                <w:sz w:val="90"/>
                <w:szCs w:val="90"/>
              </w:rPr>
            </w:pPr>
            <w:r w:rsidRPr="00156C85">
              <w:rPr>
                <w:rFonts w:ascii="Rockwell Condensed" w:hAnsi="Rockwell Condensed" w:cs="Microsoft Himalaya"/>
                <w:sz w:val="90"/>
                <w:szCs w:val="90"/>
              </w:rPr>
              <w:t>Details</w:t>
            </w:r>
          </w:p>
        </w:tc>
        <w:tc>
          <w:tcPr>
            <w:tcW w:w="2976" w:type="dxa"/>
          </w:tcPr>
          <w:p w:rsidR="00224590" w:rsidRDefault="00AE191E" w:rsidP="00224590">
            <w:pPr>
              <w:jc w:val="center"/>
              <w:rPr>
                <w:rFonts w:ascii="Microsoft Himalaya" w:hAnsi="Microsoft Himalaya" w:cs="Microsoft Himalaya"/>
                <w:sz w:val="30"/>
                <w:szCs w:val="30"/>
              </w:rPr>
            </w:pPr>
            <w:r>
              <w:rPr>
                <w:rFonts w:ascii="Microsoft Himalaya" w:hAnsi="Microsoft Himalaya" w:cs="Microsoft Himalaya"/>
                <w:sz w:val="30"/>
                <w:szCs w:val="30"/>
              </w:rPr>
              <w:t>Illustration of great sportsmanship:</w:t>
            </w:r>
          </w:p>
          <w:p w:rsidR="00AE191E" w:rsidRPr="00AE191E" w:rsidRDefault="00AE191E" w:rsidP="00224590">
            <w:pPr>
              <w:jc w:val="center"/>
              <w:rPr>
                <w:rFonts w:ascii="Microsoft Himalaya" w:hAnsi="Microsoft Himalaya" w:cs="Microsoft Himalaya"/>
                <w:sz w:val="30"/>
                <w:szCs w:val="30"/>
              </w:rPr>
            </w:pPr>
            <w:r>
              <w:rPr>
                <w:rFonts w:ascii="Microsoft Himalaya" w:hAnsi="Microsoft Himalaya" w:cs="Microsoft Himalaya" w:hint="eastAsia"/>
                <w:sz w:val="30"/>
                <w:szCs w:val="30"/>
              </w:rPr>
              <w:t xml:space="preserve">Robin Kim (12), a manager of </w:t>
            </w:r>
            <w:proofErr w:type="spellStart"/>
            <w:r>
              <w:rPr>
                <w:rFonts w:ascii="Microsoft Himalaya" w:hAnsi="Microsoft Himalaya" w:cs="Microsoft Himalaya" w:hint="eastAsia"/>
                <w:sz w:val="30"/>
                <w:szCs w:val="30"/>
              </w:rPr>
              <w:t>and</w:t>
            </w:r>
            <w:proofErr w:type="spellEnd"/>
            <w:r>
              <w:rPr>
                <w:rFonts w:ascii="Microsoft Himalaya" w:hAnsi="Microsoft Himalaya" w:cs="Microsoft Himalaya" w:hint="eastAsia"/>
                <w:sz w:val="30"/>
                <w:szCs w:val="30"/>
              </w:rPr>
              <w:t xml:space="preserve"> athlete on the team, played against his opponent all the way up to a tiebreaker at Seoul Foreign School. Since this was the only match played at the time, participants of all schools gathered around the court to encourage both players. Although the game ended with Seoul Foreign School</w:t>
            </w:r>
            <w:r>
              <w:rPr>
                <w:rFonts w:ascii="Microsoft Himalaya" w:hAnsi="Microsoft Himalaya" w:cs="Microsoft Himalaya"/>
                <w:sz w:val="30"/>
                <w:szCs w:val="30"/>
              </w:rPr>
              <w:t>’</w:t>
            </w:r>
            <w:r>
              <w:rPr>
                <w:rFonts w:ascii="Microsoft Himalaya" w:hAnsi="Microsoft Himalaya" w:cs="Microsoft Himalaya" w:hint="eastAsia"/>
                <w:sz w:val="30"/>
                <w:szCs w:val="30"/>
              </w:rPr>
              <w:t>s victory the experience was one that transcended teams.</w:t>
            </w:r>
          </w:p>
        </w:tc>
        <w:tc>
          <w:tcPr>
            <w:tcW w:w="3368" w:type="dxa"/>
          </w:tcPr>
          <w:p w:rsidR="00224590" w:rsidRPr="00AE191E" w:rsidRDefault="00AE191E" w:rsidP="00224590">
            <w:pPr>
              <w:jc w:val="center"/>
              <w:rPr>
                <w:rFonts w:ascii="Microsoft Himalaya" w:hAnsi="Microsoft Himalaya" w:cs="Microsoft Himalaya"/>
                <w:sz w:val="30"/>
                <w:szCs w:val="30"/>
              </w:rPr>
            </w:pPr>
            <w:r>
              <w:rPr>
                <w:rFonts w:ascii="Microsoft Himalaya" w:hAnsi="Microsoft Himalaya" w:cs="Microsoft Himalaya" w:hint="eastAsia"/>
                <w:sz w:val="30"/>
                <w:szCs w:val="30"/>
              </w:rPr>
              <w:t xml:space="preserve">The tennis players exhibited great </w:t>
            </w:r>
            <w:r w:rsidR="00156C85">
              <w:rPr>
                <w:rFonts w:ascii="Microsoft Himalaya" w:hAnsi="Microsoft Himalaya" w:cs="Microsoft Himalaya"/>
                <w:sz w:val="30"/>
                <w:szCs w:val="30"/>
              </w:rPr>
              <w:t>sportsmanship by always cheering for each other.</w:t>
            </w:r>
          </w:p>
        </w:tc>
      </w:tr>
      <w:tr w:rsidR="00156C85" w:rsidTr="00C22B81">
        <w:tc>
          <w:tcPr>
            <w:tcW w:w="2411" w:type="dxa"/>
          </w:tcPr>
          <w:p w:rsidR="00156C85" w:rsidRPr="00156C85" w:rsidRDefault="00156C85" w:rsidP="00156C85">
            <w:pPr>
              <w:jc w:val="center"/>
              <w:rPr>
                <w:rFonts w:ascii="Rockwell Condensed" w:hAnsi="Rockwell Condensed" w:cs="Microsoft Himalaya"/>
                <w:sz w:val="90"/>
                <w:szCs w:val="90"/>
              </w:rPr>
            </w:pPr>
            <w:r w:rsidRPr="00156C85">
              <w:rPr>
                <w:rFonts w:ascii="Rockwell Condensed" w:hAnsi="Rockwell Condensed" w:cs="Microsoft Himalaya"/>
                <w:sz w:val="90"/>
                <w:szCs w:val="90"/>
              </w:rPr>
              <w:t>Quotes</w:t>
            </w:r>
          </w:p>
        </w:tc>
        <w:tc>
          <w:tcPr>
            <w:tcW w:w="2976" w:type="dxa"/>
          </w:tcPr>
          <w:p w:rsidR="00156C85" w:rsidRPr="00AE191E" w:rsidRDefault="00156C85" w:rsidP="00156C85">
            <w:pPr>
              <w:jc w:val="center"/>
              <w:rPr>
                <w:rFonts w:ascii="Microsoft Himalaya" w:hAnsi="Microsoft Himalaya" w:cs="Microsoft Himalaya"/>
                <w:sz w:val="30"/>
                <w:szCs w:val="30"/>
              </w:rPr>
            </w:pPr>
            <w:r>
              <w:rPr>
                <w:rFonts w:ascii="Microsoft Himalaya" w:hAnsi="Microsoft Himalaya" w:cs="Microsoft Himalaya"/>
                <w:sz w:val="30"/>
                <w:szCs w:val="30"/>
              </w:rPr>
              <w:t>“</w:t>
            </w:r>
            <w:r>
              <w:rPr>
                <w:rFonts w:ascii="Microsoft Himalaya" w:hAnsi="Microsoft Himalaya" w:cs="Microsoft Himalaya" w:hint="eastAsia"/>
                <w:sz w:val="30"/>
                <w:szCs w:val="30"/>
              </w:rPr>
              <w:t>When I was handcuffed, I thought I just crossed a river with no way to go back,</w:t>
            </w:r>
            <w:r>
              <w:rPr>
                <w:rFonts w:ascii="Microsoft Himalaya" w:hAnsi="Microsoft Himalaya" w:cs="Microsoft Himalaya"/>
                <w:sz w:val="30"/>
                <w:szCs w:val="30"/>
              </w:rPr>
              <w:t>”</w:t>
            </w:r>
            <w:r>
              <w:rPr>
                <w:rFonts w:ascii="Microsoft Himalaya" w:hAnsi="Microsoft Himalaya" w:cs="Microsoft Himalaya" w:hint="eastAsia"/>
                <w:sz w:val="30"/>
                <w:szCs w:val="30"/>
              </w:rPr>
              <w:t xml:space="preserve"> said Jae Lee (12). </w:t>
            </w:r>
            <w:r>
              <w:rPr>
                <w:rFonts w:ascii="Microsoft Himalaya" w:hAnsi="Microsoft Himalaya" w:cs="Microsoft Himalaya"/>
                <w:sz w:val="30"/>
                <w:szCs w:val="30"/>
              </w:rPr>
              <w:t>“</w:t>
            </w:r>
            <w:r>
              <w:rPr>
                <w:rFonts w:ascii="Microsoft Himalaya" w:hAnsi="Microsoft Himalaya" w:cs="Microsoft Himalaya" w:hint="eastAsia"/>
                <w:sz w:val="30"/>
                <w:szCs w:val="30"/>
              </w:rPr>
              <w:t>I have to always keep in mind that my actions do matter.</w:t>
            </w:r>
            <w:r>
              <w:rPr>
                <w:rFonts w:ascii="Microsoft Himalaya" w:hAnsi="Microsoft Himalaya" w:cs="Microsoft Himalaya"/>
                <w:sz w:val="30"/>
                <w:szCs w:val="30"/>
              </w:rPr>
              <w:t>”</w:t>
            </w:r>
          </w:p>
        </w:tc>
        <w:tc>
          <w:tcPr>
            <w:tcW w:w="3368" w:type="dxa"/>
          </w:tcPr>
          <w:p w:rsidR="00156C85" w:rsidRPr="00AE191E" w:rsidRDefault="00156C85" w:rsidP="00156C85">
            <w:pPr>
              <w:jc w:val="center"/>
              <w:rPr>
                <w:rFonts w:ascii="Microsoft Himalaya" w:hAnsi="Microsoft Himalaya" w:cs="Microsoft Himalaya"/>
                <w:sz w:val="30"/>
                <w:szCs w:val="30"/>
              </w:rPr>
            </w:pPr>
            <w:r>
              <w:rPr>
                <w:rFonts w:ascii="Microsoft Himalaya" w:hAnsi="Microsoft Himalaya" w:cs="Microsoft Himalaya"/>
                <w:sz w:val="30"/>
                <w:szCs w:val="30"/>
              </w:rPr>
              <w:t>“</w:t>
            </w:r>
            <w:r>
              <w:rPr>
                <w:rFonts w:ascii="Microsoft Himalaya" w:hAnsi="Microsoft Himalaya" w:cs="Microsoft Himalaya" w:hint="eastAsia"/>
                <w:sz w:val="30"/>
                <w:szCs w:val="30"/>
              </w:rPr>
              <w:t xml:space="preserve">I really enjoyed the </w:t>
            </w:r>
            <w:r>
              <w:rPr>
                <w:rFonts w:ascii="Microsoft Himalaya" w:hAnsi="Microsoft Himalaya" w:cs="Microsoft Himalaya"/>
                <w:sz w:val="30"/>
                <w:szCs w:val="30"/>
              </w:rPr>
              <w:t>fashion show</w:t>
            </w:r>
            <w:r>
              <w:rPr>
                <w:rFonts w:ascii="Microsoft Himalaya" w:hAnsi="Microsoft Himalaya" w:cs="Microsoft Himalaya" w:hint="eastAsia"/>
                <w:sz w:val="30"/>
                <w:szCs w:val="30"/>
              </w:rPr>
              <w:t xml:space="preserve"> project because it was a new way to display our learning.</w:t>
            </w:r>
            <w:r>
              <w:rPr>
                <w:rFonts w:ascii="Microsoft Himalaya" w:hAnsi="Microsoft Himalaya" w:cs="Microsoft Himalaya"/>
                <w:sz w:val="30"/>
                <w:szCs w:val="30"/>
              </w:rPr>
              <w:t>”</w:t>
            </w:r>
          </w:p>
        </w:tc>
      </w:tr>
      <w:tr w:rsidR="00156C85" w:rsidTr="00C22B81">
        <w:trPr>
          <w:trHeight w:val="570"/>
        </w:trPr>
        <w:tc>
          <w:tcPr>
            <w:tcW w:w="2411" w:type="dxa"/>
          </w:tcPr>
          <w:p w:rsidR="00156C85" w:rsidRPr="00C22B81" w:rsidRDefault="00156C85" w:rsidP="00156C85">
            <w:pPr>
              <w:jc w:val="center"/>
              <w:rPr>
                <w:rFonts w:ascii="Rockwell Condensed" w:hAnsi="Rockwell Condensed" w:cs="Microsoft Himalaya"/>
                <w:sz w:val="86"/>
                <w:szCs w:val="86"/>
              </w:rPr>
            </w:pPr>
            <w:r w:rsidRPr="00C22B81">
              <w:rPr>
                <w:rFonts w:ascii="Rockwell Condensed" w:hAnsi="Rockwell Condensed" w:cs="Microsoft Himalaya"/>
                <w:sz w:val="86"/>
                <w:szCs w:val="86"/>
              </w:rPr>
              <w:t>Tone</w:t>
            </w:r>
          </w:p>
        </w:tc>
        <w:tc>
          <w:tcPr>
            <w:tcW w:w="2976" w:type="dxa"/>
          </w:tcPr>
          <w:p w:rsidR="00156C85" w:rsidRPr="00C22B81" w:rsidRDefault="00C22B81" w:rsidP="00C22B81">
            <w:pPr>
              <w:jc w:val="center"/>
              <w:rPr>
                <w:rFonts w:ascii="Microsoft Himalaya" w:hAnsi="Microsoft Himalaya" w:cs="Microsoft Himalaya"/>
                <w:sz w:val="30"/>
                <w:szCs w:val="30"/>
              </w:rPr>
            </w:pPr>
            <w:r>
              <w:rPr>
                <w:rFonts w:ascii="Microsoft Himalaya" w:hAnsi="Microsoft Himalaya" w:cs="Microsoft Himalaya" w:hint="eastAsia"/>
                <w:sz w:val="30"/>
                <w:szCs w:val="30"/>
              </w:rPr>
              <w:t>All of the volleyball players were satisfied with their 9</w:t>
            </w:r>
            <w:r w:rsidRPr="00C22B81">
              <w:rPr>
                <w:rFonts w:ascii="Microsoft Himalaya" w:hAnsi="Microsoft Himalaya" w:cs="Microsoft Himalaya" w:hint="eastAsia"/>
                <w:sz w:val="30"/>
                <w:szCs w:val="30"/>
                <w:vertAlign w:val="superscript"/>
              </w:rPr>
              <w:t>th</w:t>
            </w:r>
            <w:r>
              <w:rPr>
                <w:rFonts w:ascii="Microsoft Himalaya" w:hAnsi="Microsoft Himalaya" w:cs="Microsoft Himalaya" w:hint="eastAsia"/>
                <w:sz w:val="30"/>
                <w:szCs w:val="30"/>
              </w:rPr>
              <w:t xml:space="preserve"> place ranking in the KAIAC tournaments because they knew they had tried </w:t>
            </w:r>
            <w:r>
              <w:rPr>
                <w:rFonts w:ascii="Microsoft Himalaya" w:hAnsi="Microsoft Himalaya" w:cs="Microsoft Himalaya"/>
                <w:sz w:val="30"/>
                <w:szCs w:val="30"/>
              </w:rPr>
              <w:t>their</w:t>
            </w:r>
            <w:r>
              <w:rPr>
                <w:rFonts w:ascii="Microsoft Himalaya" w:hAnsi="Microsoft Himalaya" w:cs="Microsoft Himalaya" w:hint="eastAsia"/>
                <w:sz w:val="30"/>
                <w:szCs w:val="30"/>
              </w:rPr>
              <w:t xml:space="preserve"> best.</w:t>
            </w:r>
          </w:p>
        </w:tc>
        <w:tc>
          <w:tcPr>
            <w:tcW w:w="3368" w:type="dxa"/>
          </w:tcPr>
          <w:p w:rsidR="00156C85" w:rsidRPr="00C22B81" w:rsidRDefault="00C22B81" w:rsidP="00C22B81">
            <w:pPr>
              <w:jc w:val="center"/>
              <w:rPr>
                <w:rFonts w:ascii="Microsoft Himalaya" w:hAnsi="Microsoft Himalaya" w:cs="Microsoft Himalaya"/>
                <w:sz w:val="30"/>
                <w:szCs w:val="30"/>
              </w:rPr>
            </w:pPr>
            <w:r>
              <w:rPr>
                <w:rFonts w:ascii="Microsoft Himalaya" w:hAnsi="Microsoft Himalaya" w:cs="Microsoft Himalaya"/>
                <w:sz w:val="30"/>
                <w:szCs w:val="30"/>
              </w:rPr>
              <w:t xml:space="preserve">Considering the injuries of its major players, the team modified their goal for the season and worked hard to achieve it. </w:t>
            </w:r>
          </w:p>
        </w:tc>
      </w:tr>
      <w:tr w:rsidR="00156C85" w:rsidTr="00C22B81">
        <w:trPr>
          <w:trHeight w:val="1328"/>
        </w:trPr>
        <w:tc>
          <w:tcPr>
            <w:tcW w:w="2411" w:type="dxa"/>
          </w:tcPr>
          <w:p w:rsidR="00156C85" w:rsidRPr="00C22B81" w:rsidRDefault="00156C85" w:rsidP="00156C85">
            <w:pPr>
              <w:jc w:val="center"/>
              <w:rPr>
                <w:rFonts w:ascii="Rockwell Condensed" w:hAnsi="Rockwell Condensed" w:cs="Microsoft Himalaya"/>
                <w:sz w:val="50"/>
                <w:szCs w:val="50"/>
              </w:rPr>
            </w:pPr>
            <w:r w:rsidRPr="00C22B81">
              <w:rPr>
                <w:rFonts w:ascii="Rockwell Condensed" w:hAnsi="Rockwell Condensed" w:cs="Microsoft Himalaya"/>
                <w:sz w:val="50"/>
                <w:szCs w:val="50"/>
              </w:rPr>
              <w:t>Words and Sentences</w:t>
            </w:r>
            <w:r w:rsidRPr="00C22B81">
              <w:rPr>
                <w:rFonts w:ascii="Rockwell Condensed" w:hAnsi="Rockwell Condensed" w:cs="Microsoft Himalaya"/>
                <w:sz w:val="50"/>
                <w:szCs w:val="50"/>
              </w:rPr>
              <w:t xml:space="preserve"> </w:t>
            </w:r>
          </w:p>
        </w:tc>
        <w:tc>
          <w:tcPr>
            <w:tcW w:w="2976" w:type="dxa"/>
          </w:tcPr>
          <w:p w:rsidR="00156C85" w:rsidRPr="00156C85" w:rsidRDefault="00156C85" w:rsidP="00156C85">
            <w:pPr>
              <w:jc w:val="center"/>
              <w:rPr>
                <w:rFonts w:ascii="Microsoft Himalaya" w:hAnsi="Microsoft Himalaya" w:cs="Microsoft Himalaya"/>
                <w:sz w:val="30"/>
                <w:szCs w:val="30"/>
              </w:rPr>
            </w:pPr>
            <w:r>
              <w:rPr>
                <w:rFonts w:ascii="Microsoft Himalaya" w:hAnsi="Microsoft Himalaya" w:cs="Microsoft Himalaya" w:hint="eastAsia"/>
                <w:sz w:val="30"/>
                <w:szCs w:val="30"/>
              </w:rPr>
              <w:t xml:space="preserve">The MUN participants exchanged possible solutions through speeches </w:t>
            </w:r>
          </w:p>
        </w:tc>
        <w:tc>
          <w:tcPr>
            <w:tcW w:w="3368" w:type="dxa"/>
          </w:tcPr>
          <w:p w:rsidR="00156C85" w:rsidRPr="00156C85" w:rsidRDefault="00156C85" w:rsidP="00156C85">
            <w:pPr>
              <w:jc w:val="center"/>
              <w:rPr>
                <w:rFonts w:ascii="Microsoft Himalaya" w:hAnsi="Microsoft Himalaya" w:cs="Microsoft Himalaya"/>
                <w:sz w:val="30"/>
                <w:szCs w:val="30"/>
              </w:rPr>
            </w:pPr>
            <w:r>
              <w:rPr>
                <w:rFonts w:ascii="Microsoft Himalaya" w:hAnsi="Microsoft Himalaya" w:cs="Microsoft Himalaya" w:hint="eastAsia"/>
                <w:sz w:val="30"/>
                <w:szCs w:val="30"/>
              </w:rPr>
              <w:t>The participants of the MUN conference shared their unique ideas as to how to solve the problem by making informative and persuasive speeches.</w:t>
            </w:r>
          </w:p>
        </w:tc>
      </w:tr>
    </w:tbl>
    <w:p w:rsidR="005A2AB8" w:rsidRPr="005A2AB8" w:rsidRDefault="005A2AB8" w:rsidP="005A2AB8">
      <w:pPr>
        <w:jc w:val="left"/>
        <w:rPr>
          <w:rFonts w:ascii="Garamond" w:hAnsi="Garamond"/>
          <w:sz w:val="50"/>
          <w:szCs w:val="50"/>
        </w:rPr>
      </w:pPr>
      <w:r>
        <w:rPr>
          <w:rFonts w:ascii="Garamond" w:hAnsi="Garamond"/>
          <w:sz w:val="50"/>
          <w:szCs w:val="50"/>
        </w:rPr>
        <w:lastRenderedPageBreak/>
        <w:t xml:space="preserve"> </w:t>
      </w:r>
    </w:p>
    <w:sectPr w:rsidR="005A2AB8" w:rsidRPr="005A2AB8" w:rsidSect="00A366E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RNS Camelia">
    <w:panose1 w:val="00000000000000000000"/>
    <w:charset w:val="00"/>
    <w:family w:val="roman"/>
    <w:notTrueType/>
    <w:pitch w:val="variable"/>
    <w:sig w:usb0="800000AF" w:usb1="4000204A"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A2AB8"/>
    <w:rsid w:val="00156C85"/>
    <w:rsid w:val="00224590"/>
    <w:rsid w:val="0057022F"/>
    <w:rsid w:val="005A2AB8"/>
    <w:rsid w:val="007C4E97"/>
    <w:rsid w:val="009E43DA"/>
    <w:rsid w:val="00A366E8"/>
    <w:rsid w:val="00A87C09"/>
    <w:rsid w:val="00AE191E"/>
    <w:rsid w:val="00B07D2C"/>
    <w:rsid w:val="00C22B8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07D2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07D2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E78F-F8E9-46A7-B435-F615097D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377</Words>
  <Characters>2153</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김태원</dc:creator>
  <cp:lastModifiedBy>김태원</cp:lastModifiedBy>
  <cp:revision>1</cp:revision>
  <dcterms:created xsi:type="dcterms:W3CDTF">2010-08-20T08:21:00Z</dcterms:created>
  <dcterms:modified xsi:type="dcterms:W3CDTF">2010-08-20T09:55:00Z</dcterms:modified>
</cp:coreProperties>
</file>